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555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86MS0061-01-2024-001996-85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Бурумбаева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Эдиля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Абдурахмановича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4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5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Иванов С.В. в судебном заседании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 вину не признает, поскольку транспортным средством не управлял.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 с другом находился в сауне,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они уходили с сауны </w:t>
      </w:r>
      <w:r>
        <w:rPr>
          <w:rFonts w:ascii="Times New Roman" w:eastAsia="Times New Roman" w:hAnsi="Times New Roman" w:cs="Times New Roman"/>
          <w:sz w:val="28"/>
          <w:szCs w:val="28"/>
        </w:rPr>
        <w:t>у них возник конфликт с адми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стратором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заведения.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Из-за конфликта администратор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вызвала сотрудников полиции. Когда подъехали сотрудники ГИБДД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 был со своим другом,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транспортном средстве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находились. Затем сотрудник ГИБДД попросил переставить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машину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 сел за управление транспортным средством и переставил машину.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565065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 управлял транспортным средством </w:t>
      </w:r>
      <w:r>
        <w:rPr>
          <w:rStyle w:val="cat-CarMakeModelgrp-24rplc-3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5rplc-3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060307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отстранение от управления транспортным средством производилось без понятых с применением видеозаписи;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направления на медицинское освидетельствование на состояние опьянения 86 НП 035172 от 06.02.2024 года, согласно которому,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 пройти медицинское освидетельствование согласен, от подписи отказался;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 освидетельствования на состояние опьянения №000769 от 06.02.2024 года, согласно которому у Бурумбаева Э.А. установлено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, исследованной 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060752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речи,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 w:cs="Times New Roman"/>
          <w:sz w:val="28"/>
          <w:szCs w:val="28"/>
        </w:rPr>
        <w:t>. проведено в БУ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психоневрологическая больница» заведующим отделением (</w:t>
      </w:r>
      <w:r>
        <w:rPr>
          <w:rFonts w:ascii="Times New Roman" w:eastAsia="Times New Roman" w:hAnsi="Times New Roman" w:cs="Times New Roman"/>
          <w:sz w:val="28"/>
          <w:szCs w:val="28"/>
        </w:rPr>
        <w:t>общепсихиатрическое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 №1)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Drager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Alcotest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6820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чем составлен соответствующий акт.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считает, что 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доводы защитника Иванова С.В. не состоятельными, так как они противоречат материалам дела и опровергаются видеозаписью, исследованной в судебном заседании, нарушений процедуры освидетельствования на состояние алкогольного опьянения и оформления материалов по делу об административном правонарушении сотрудником ГИБДД не выявлено.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видеозаписи,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 поясняет, что только переставил машину с одного места на другое, в транспортном средстве находился один. Кроме того, факт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 подтверждается рапортом инспектора полиции </w:t>
      </w:r>
      <w:r>
        <w:rPr>
          <w:rFonts w:ascii="Times New Roman" w:eastAsia="Times New Roman" w:hAnsi="Times New Roman" w:cs="Times New Roman"/>
          <w:sz w:val="28"/>
          <w:szCs w:val="28"/>
        </w:rPr>
        <w:t>Тулигеновым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А.Т.,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замено и остановлено транспортное средство </w:t>
      </w:r>
      <w:r>
        <w:rPr>
          <w:rStyle w:val="cat-CarMakeModelgrp-24rplc-5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5rplc-5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управлением находился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защитника суд считает выбранной формой защиты, с целью уклонения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ответственности за совершенное административное правонарушение.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Бурумбаева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Э.А</w:t>
      </w:r>
      <w:r>
        <w:rPr>
          <w:rFonts w:ascii="Times New Roman" w:eastAsia="Times New Roman" w:hAnsi="Times New Roman" w:cs="Times New Roman"/>
          <w:sz w:val="28"/>
          <w:szCs w:val="28"/>
        </w:rPr>
        <w:t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Бурумбаева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Эдиля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Абдурахмановича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8"/>
          <w:szCs w:val="28"/>
        </w:rPr>
        <w:t>УИН 1881048624032000</w:t>
      </w:r>
      <w:r>
        <w:rPr>
          <w:rFonts w:ascii="Times New Roman" w:eastAsia="Times New Roman" w:hAnsi="Times New Roman" w:cs="Times New Roman"/>
          <w:sz w:val="28"/>
          <w:szCs w:val="28"/>
        </w:rPr>
        <w:t>3546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06»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555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CarMakeModelgrp-24rplc-22">
    <w:name w:val="cat-CarMakeModel grp-24 rplc-22"/>
    <w:basedOn w:val="DefaultParagraphFont"/>
  </w:style>
  <w:style w:type="character" w:customStyle="1" w:styleId="cat-CarNumbergrp-25rplc-23">
    <w:name w:val="cat-CarNumber grp-25 rplc-23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CarMakeModelgrp-24rplc-37">
    <w:name w:val="cat-CarMakeModel grp-24 rplc-37"/>
    <w:basedOn w:val="DefaultParagraphFont"/>
  </w:style>
  <w:style w:type="character" w:customStyle="1" w:styleId="cat-CarNumbergrp-25rplc-38">
    <w:name w:val="cat-CarNumber grp-25 rplc-38"/>
    <w:basedOn w:val="DefaultParagraphFont"/>
  </w:style>
  <w:style w:type="character" w:customStyle="1" w:styleId="cat-CarMakeModelgrp-24rplc-56">
    <w:name w:val="cat-CarMakeModel grp-24 rplc-56"/>
    <w:basedOn w:val="DefaultParagraphFont"/>
  </w:style>
  <w:style w:type="character" w:customStyle="1" w:styleId="cat-CarNumbergrp-25rplc-57">
    <w:name w:val="cat-CarNumber grp-25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